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7713" w14:textId="77777777" w:rsidR="00AC594A" w:rsidRPr="00973547" w:rsidRDefault="00AC594A" w:rsidP="00AC594A">
      <w:pPr>
        <w:shd w:val="clear" w:color="auto" w:fill="FFFFFF"/>
        <w:jc w:val="both"/>
        <w:rPr>
          <w:rFonts w:asciiTheme="majorHAnsi" w:eastAsia="Times New Roman" w:hAnsiTheme="majorHAnsi" w:cs="Open Sans"/>
          <w:b/>
          <w:bCs/>
          <w:color w:val="C00000"/>
          <w:sz w:val="28"/>
          <w:szCs w:val="28"/>
          <w:lang w:eastAsia="en-GB"/>
        </w:rPr>
      </w:pPr>
      <w:r w:rsidRPr="00973547">
        <w:rPr>
          <w:rFonts w:asciiTheme="majorHAnsi" w:eastAsia="Times New Roman" w:hAnsiTheme="majorHAnsi" w:cs="Open Sans"/>
          <w:b/>
          <w:bCs/>
          <w:color w:val="C00000"/>
          <w:sz w:val="28"/>
          <w:szCs w:val="28"/>
          <w:lang w:eastAsia="en-GB"/>
        </w:rPr>
        <w:t>Residential conveyancing</w:t>
      </w:r>
    </w:p>
    <w:p w14:paraId="0A8FED72" w14:textId="77777777" w:rsidR="00AC594A" w:rsidRPr="00AD6ADD" w:rsidRDefault="00AC594A" w:rsidP="00AC594A">
      <w:pPr>
        <w:shd w:val="clear" w:color="auto" w:fill="FFFFFF"/>
        <w:jc w:val="both"/>
        <w:rPr>
          <w:rFonts w:asciiTheme="majorHAnsi" w:eastAsia="Times New Roman" w:hAnsiTheme="majorHAnsi" w:cs="Open Sans"/>
          <w:b/>
          <w:bCs/>
          <w:color w:val="C00000"/>
          <w:sz w:val="20"/>
          <w:szCs w:val="20"/>
          <w:lang w:eastAsia="en-GB"/>
        </w:rPr>
      </w:pPr>
    </w:p>
    <w:p w14:paraId="4E94E436" w14:textId="77777777" w:rsidR="00AC594A" w:rsidRDefault="00AC594A" w:rsidP="00AC594A">
      <w:pPr>
        <w:shd w:val="clear" w:color="auto" w:fill="FFFFFF"/>
        <w:jc w:val="both"/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</w:pPr>
      <w:r w:rsidRPr="00CF3252"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 xml:space="preserve">No purchase or sale transactions are the same. </w:t>
      </w:r>
    </w:p>
    <w:p w14:paraId="4103D57E" w14:textId="77777777" w:rsidR="00AC594A" w:rsidRDefault="00AC594A" w:rsidP="00AC594A">
      <w:pPr>
        <w:shd w:val="clear" w:color="auto" w:fill="FFFFFF"/>
        <w:jc w:val="both"/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</w:pPr>
    </w:p>
    <w:p w14:paraId="4B220F80" w14:textId="77777777" w:rsidR="00AC594A" w:rsidRDefault="00AC594A" w:rsidP="00AC594A">
      <w:pPr>
        <w:shd w:val="clear" w:color="auto" w:fill="FFFFFF"/>
        <w:jc w:val="both"/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</w:pPr>
      <w:r w:rsidRPr="00CF3252"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>Therefore, it is impractical to give a precise fixed fee for such work</w:t>
      </w:r>
      <w:r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 xml:space="preserve"> without first providing us with details of your transaction</w:t>
      </w:r>
      <w:r w:rsidRPr="00CF3252"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 xml:space="preserve">. Whilst larger and volume led conveyancers will operate on </w:t>
      </w:r>
      <w:r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>a website quotations basis</w:t>
      </w:r>
      <w:r w:rsidRPr="00CF3252"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 xml:space="preserve">, we are niche firm </w:t>
      </w:r>
      <w:r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 xml:space="preserve">and </w:t>
      </w:r>
      <w:r w:rsidRPr="00CF3252"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 xml:space="preserve">prefer to provide our clients with a personal service. However, </w:t>
      </w:r>
      <w:r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 xml:space="preserve">in line with the </w:t>
      </w:r>
      <w:r w:rsidRPr="00947160">
        <w:rPr>
          <w:rFonts w:asciiTheme="majorHAnsi" w:hAnsiTheme="majorHAnsi" w:cs="Open Sans"/>
          <w:color w:val="282E3B"/>
          <w:sz w:val="20"/>
          <w:szCs w:val="20"/>
        </w:rPr>
        <w:t xml:space="preserve">SRA’s Price Transparency </w:t>
      </w:r>
      <w:r w:rsidRPr="00CF3252"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 xml:space="preserve">below our </w:t>
      </w:r>
      <w:r w:rsidRPr="00947160">
        <w:rPr>
          <w:rFonts w:asciiTheme="majorHAnsi" w:eastAsia="Times New Roman" w:hAnsiTheme="majorHAnsi" w:cs="Open Sans"/>
          <w:color w:val="282E3B"/>
          <w:sz w:val="20"/>
          <w:szCs w:val="20"/>
          <w:u w:val="single"/>
          <w:lang w:eastAsia="en-GB"/>
        </w:rPr>
        <w:t>estimates</w:t>
      </w:r>
      <w:r w:rsidRPr="00CF3252"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 xml:space="preserve"> of our typical charges for a transaction</w:t>
      </w:r>
      <w:r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>.</w:t>
      </w:r>
    </w:p>
    <w:p w14:paraId="74B97B56" w14:textId="77777777" w:rsidR="00AC594A" w:rsidRPr="00CF3252" w:rsidRDefault="00AC594A" w:rsidP="00AC594A">
      <w:pPr>
        <w:shd w:val="clear" w:color="auto" w:fill="FFFFFF"/>
        <w:jc w:val="both"/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</w:pPr>
    </w:p>
    <w:p w14:paraId="0ABD8A48" w14:textId="77777777" w:rsidR="00AC594A" w:rsidRDefault="00AC594A" w:rsidP="00AC594A">
      <w:pPr>
        <w:shd w:val="clear" w:color="auto" w:fill="FFFFFF"/>
        <w:jc w:val="both"/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</w:pPr>
      <w:r w:rsidRPr="00CF3252"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>Our typical charges for (non-new build) residential conveyancing matter are outlined below</w:t>
      </w:r>
      <w:r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>. We</w:t>
      </w:r>
      <w:r w:rsidRPr="00CF3252"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 xml:space="preserve"> apply a minimum fee of £850 plus VAT in relation to a sale and £1,000 plus VAT in relation to a purchase</w:t>
      </w:r>
      <w:r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  <w:t>. If you are purchasing a new build property which can include a property up to 10 years old, please contact us directly for us to provide you with a bespoke fee quotation.</w:t>
      </w:r>
    </w:p>
    <w:p w14:paraId="246E9F56" w14:textId="77777777" w:rsidR="00AC594A" w:rsidRDefault="00AC594A" w:rsidP="00AC594A">
      <w:pPr>
        <w:shd w:val="clear" w:color="auto" w:fill="FFFFFF"/>
        <w:jc w:val="both"/>
        <w:rPr>
          <w:rFonts w:asciiTheme="majorHAnsi" w:eastAsia="Times New Roman" w:hAnsiTheme="majorHAnsi" w:cs="Open Sans"/>
          <w:color w:val="282E3B"/>
          <w:sz w:val="20"/>
          <w:szCs w:val="20"/>
          <w:lang w:eastAsia="en-GB"/>
        </w:rPr>
      </w:pPr>
    </w:p>
    <w:tbl>
      <w:tblPr>
        <w:tblW w:w="6601" w:type="dxa"/>
        <w:tblLook w:val="04A0" w:firstRow="1" w:lastRow="0" w:firstColumn="1" w:lastColumn="0" w:noHBand="0" w:noVBand="1"/>
      </w:tblPr>
      <w:tblGrid>
        <w:gridCol w:w="1560"/>
        <w:gridCol w:w="1810"/>
        <w:gridCol w:w="3231"/>
      </w:tblGrid>
      <w:tr w:rsidR="00AC594A" w:rsidRPr="0030647F" w14:paraId="274ED582" w14:textId="77777777" w:rsidTr="00625A0D">
        <w:trPr>
          <w:trHeight w:val="300"/>
        </w:trPr>
        <w:tc>
          <w:tcPr>
            <w:tcW w:w="66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35C0A" w14:textId="77777777" w:rsidR="00AC594A" w:rsidRPr="0030647F" w:rsidRDefault="00AC594A" w:rsidP="00625A0D">
            <w:pPr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 xml:space="preserve">Freehold - Purchase </w:t>
            </w:r>
          </w:p>
        </w:tc>
      </w:tr>
      <w:tr w:rsidR="00AC594A" w:rsidRPr="0030647F" w14:paraId="372B3E73" w14:textId="77777777" w:rsidTr="00625A0D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A8F5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From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727B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Up to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3AA5B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Fee estimate (£)</w:t>
            </w:r>
          </w:p>
        </w:tc>
      </w:tr>
      <w:tr w:rsidR="00AC594A" w:rsidRPr="0030647F" w14:paraId="48EC2642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79001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Up to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C421D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144E0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1,000.00</w:t>
            </w:r>
          </w:p>
        </w:tc>
      </w:tr>
      <w:tr w:rsidR="00AC594A" w:rsidRPr="0030647F" w14:paraId="43180049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4867F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88BC8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742BC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1,000.00</w:t>
            </w:r>
          </w:p>
        </w:tc>
      </w:tr>
      <w:tr w:rsidR="00AC594A" w:rsidRPr="0030647F" w14:paraId="7A1C2F02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FD022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05322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234B1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1,050.00</w:t>
            </w:r>
          </w:p>
        </w:tc>
      </w:tr>
      <w:tr w:rsidR="00AC594A" w:rsidRPr="0030647F" w14:paraId="5A252E08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44F39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FFBF9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400,000.00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25721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1,400.00</w:t>
            </w:r>
          </w:p>
        </w:tc>
      </w:tr>
      <w:tr w:rsidR="00AC594A" w:rsidRPr="0030647F" w14:paraId="497EDC14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3C6B7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400,000.00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B4435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500,000.00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4640B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1,750.00</w:t>
            </w:r>
          </w:p>
        </w:tc>
      </w:tr>
      <w:tr w:rsidR="00AC594A" w:rsidRPr="0030647F" w14:paraId="76F6E4FF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BC31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500,000.00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95DDF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600,000.00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30515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2,100.00</w:t>
            </w:r>
          </w:p>
        </w:tc>
      </w:tr>
      <w:tr w:rsidR="00AC594A" w:rsidRPr="0030647F" w14:paraId="30DE2BA5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BF9D4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600,000.00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C2922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700,000.00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2E593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2,450.00</w:t>
            </w:r>
          </w:p>
        </w:tc>
      </w:tr>
      <w:tr w:rsidR="00AC594A" w:rsidRPr="0030647F" w14:paraId="634DF7CF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D1A81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700,000.00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E9E3C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800,000.00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0F54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2,800.00</w:t>
            </w:r>
          </w:p>
        </w:tc>
      </w:tr>
      <w:tr w:rsidR="00AC594A" w:rsidRPr="0030647F" w14:paraId="37B273F4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8B3F7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800,000.00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CD68F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900,000.00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FFEE6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3,150.00</w:t>
            </w:r>
          </w:p>
        </w:tc>
      </w:tr>
      <w:tr w:rsidR="00AC594A" w:rsidRPr="0030647F" w14:paraId="4BFD9D9F" w14:textId="77777777" w:rsidTr="00625A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72C89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900,000.00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455E5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1,000,000.00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FE8AA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3,500.00</w:t>
            </w:r>
          </w:p>
        </w:tc>
      </w:tr>
      <w:tr w:rsidR="00AC594A" w:rsidRPr="0030647F" w14:paraId="37D84310" w14:textId="77777777" w:rsidTr="00625A0D">
        <w:trPr>
          <w:trHeight w:val="588"/>
        </w:trPr>
        <w:tc>
          <w:tcPr>
            <w:tcW w:w="3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AAC3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 xml:space="preserve">£1m plus </w:t>
            </w:r>
          </w:p>
        </w:tc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7D80C" w14:textId="77777777" w:rsidR="00AC594A" w:rsidRPr="0030647F" w:rsidRDefault="00AC594A" w:rsidP="00625A0D">
            <w:pPr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Please contact us directly for a quotation</w:t>
            </w:r>
          </w:p>
        </w:tc>
      </w:tr>
    </w:tbl>
    <w:p w14:paraId="7E919CA4" w14:textId="77777777" w:rsidR="00AC594A" w:rsidRPr="0030647F" w:rsidRDefault="00AC594A" w:rsidP="00AC594A">
      <w:pPr>
        <w:shd w:val="clear" w:color="auto" w:fill="FFFFFF"/>
        <w:jc w:val="both"/>
        <w:rPr>
          <w:rFonts w:asciiTheme="majorHAnsi" w:eastAsia="Times New Roman" w:hAnsiTheme="majorHAnsi" w:cs="Open Sans"/>
          <w:color w:val="C00000"/>
          <w:sz w:val="20"/>
          <w:szCs w:val="20"/>
          <w:lang w:eastAsia="en-GB"/>
        </w:rPr>
      </w:pPr>
    </w:p>
    <w:tbl>
      <w:tblPr>
        <w:tblW w:w="6601" w:type="dxa"/>
        <w:tblLook w:val="04A0" w:firstRow="1" w:lastRow="0" w:firstColumn="1" w:lastColumn="0" w:noHBand="0" w:noVBand="1"/>
      </w:tblPr>
      <w:tblGrid>
        <w:gridCol w:w="1560"/>
        <w:gridCol w:w="1810"/>
        <w:gridCol w:w="3231"/>
      </w:tblGrid>
      <w:tr w:rsidR="00AC594A" w:rsidRPr="0030647F" w14:paraId="51F73866" w14:textId="77777777" w:rsidTr="00625A0D">
        <w:trPr>
          <w:trHeight w:val="300"/>
        </w:trPr>
        <w:tc>
          <w:tcPr>
            <w:tcW w:w="66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34BFF" w14:textId="77777777" w:rsidR="00AC594A" w:rsidRPr="0030647F" w:rsidRDefault="00AC594A" w:rsidP="00625A0D">
            <w:pPr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Freehold - Sale</w:t>
            </w:r>
          </w:p>
        </w:tc>
      </w:tr>
      <w:tr w:rsidR="00AC594A" w:rsidRPr="0030647F" w14:paraId="2EF329A6" w14:textId="77777777" w:rsidTr="00625A0D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B74D4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From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D9F57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Up to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69A87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Fee estimate (£)</w:t>
            </w:r>
          </w:p>
        </w:tc>
      </w:tr>
      <w:tr w:rsidR="00AC594A" w:rsidRPr="0030647F" w14:paraId="3D48366C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1A1C4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Up to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7BB97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44C19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850.00</w:t>
            </w:r>
          </w:p>
        </w:tc>
      </w:tr>
      <w:tr w:rsidR="00AC594A" w:rsidRPr="0030647F" w14:paraId="6DA34ABF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C90D3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C9BFB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8E843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850.00</w:t>
            </w:r>
          </w:p>
        </w:tc>
      </w:tr>
      <w:tr w:rsidR="00AC594A" w:rsidRPr="0030647F" w14:paraId="22F5F4BC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77D9F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AF687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09AF8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900.00</w:t>
            </w:r>
          </w:p>
        </w:tc>
      </w:tr>
      <w:tr w:rsidR="00AC594A" w:rsidRPr="0030647F" w14:paraId="5467C9EA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AA591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E7A47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400,000.00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5BE06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1,200.00</w:t>
            </w:r>
          </w:p>
        </w:tc>
      </w:tr>
      <w:tr w:rsidR="00AC594A" w:rsidRPr="0030647F" w14:paraId="5D84BAF7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9F8C4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400,000.00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93A1C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500,000.00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74C3E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1,500.00</w:t>
            </w:r>
          </w:p>
        </w:tc>
      </w:tr>
      <w:tr w:rsidR="00AC594A" w:rsidRPr="0030647F" w14:paraId="77FE330E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58AC5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500,000.00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76C5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600,000.00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E16D1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1,800.00</w:t>
            </w:r>
          </w:p>
        </w:tc>
      </w:tr>
      <w:tr w:rsidR="00AC594A" w:rsidRPr="0030647F" w14:paraId="669A491E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985D6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600,000.00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0565C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700,000.00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DC562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2,100.00</w:t>
            </w:r>
          </w:p>
        </w:tc>
      </w:tr>
      <w:tr w:rsidR="00AC594A" w:rsidRPr="0030647F" w14:paraId="2B6C1B51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4024D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700,000.00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92E38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800,000.00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F09EA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2,400.00</w:t>
            </w:r>
          </w:p>
        </w:tc>
      </w:tr>
      <w:tr w:rsidR="00AC594A" w:rsidRPr="0030647F" w14:paraId="42640AA0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0CCF0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800,000.00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2FD36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900,000.00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8DB5B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2,700.00</w:t>
            </w:r>
          </w:p>
        </w:tc>
      </w:tr>
      <w:tr w:rsidR="00AC594A" w:rsidRPr="0030647F" w14:paraId="23DD4233" w14:textId="77777777" w:rsidTr="00625A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86A6E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900,000.00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7AA51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1,000,000.00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DD3A6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3,000.00</w:t>
            </w:r>
          </w:p>
        </w:tc>
      </w:tr>
      <w:tr w:rsidR="00AC594A" w:rsidRPr="0030647F" w14:paraId="78C6A594" w14:textId="77777777" w:rsidTr="00625A0D">
        <w:trPr>
          <w:trHeight w:val="588"/>
        </w:trPr>
        <w:tc>
          <w:tcPr>
            <w:tcW w:w="3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6F86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 xml:space="preserve">£1m plus </w:t>
            </w:r>
          </w:p>
        </w:tc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04F15" w14:textId="77777777" w:rsidR="00AC594A" w:rsidRPr="0030647F" w:rsidRDefault="00AC594A" w:rsidP="00625A0D">
            <w:pPr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Please contact us directly for a quotation</w:t>
            </w:r>
          </w:p>
        </w:tc>
      </w:tr>
    </w:tbl>
    <w:p w14:paraId="77CB0D82" w14:textId="73ABE2F4" w:rsidR="00AC594A" w:rsidRDefault="00AC594A" w:rsidP="00AC594A">
      <w:pPr>
        <w:shd w:val="clear" w:color="auto" w:fill="FFFFFF"/>
        <w:jc w:val="both"/>
        <w:rPr>
          <w:rFonts w:asciiTheme="majorHAnsi" w:eastAsia="Times New Roman" w:hAnsiTheme="majorHAnsi" w:cs="Open Sans"/>
          <w:color w:val="C00000"/>
          <w:sz w:val="20"/>
          <w:szCs w:val="20"/>
          <w:lang w:eastAsia="en-GB"/>
        </w:rPr>
      </w:pPr>
    </w:p>
    <w:p w14:paraId="242EA334" w14:textId="77777777" w:rsidR="00AC594A" w:rsidRDefault="00AC594A">
      <w:pPr>
        <w:rPr>
          <w:rFonts w:asciiTheme="majorHAnsi" w:eastAsia="Times New Roman" w:hAnsiTheme="majorHAnsi" w:cs="Open Sans"/>
          <w:color w:val="C00000"/>
          <w:sz w:val="20"/>
          <w:szCs w:val="20"/>
          <w:lang w:eastAsia="en-GB"/>
        </w:rPr>
      </w:pPr>
      <w:r>
        <w:rPr>
          <w:rFonts w:asciiTheme="majorHAnsi" w:eastAsia="Times New Roman" w:hAnsiTheme="majorHAnsi" w:cs="Open Sans"/>
          <w:color w:val="C00000"/>
          <w:sz w:val="20"/>
          <w:szCs w:val="20"/>
          <w:lang w:eastAsia="en-GB"/>
        </w:rPr>
        <w:br w:type="page"/>
      </w:r>
    </w:p>
    <w:p w14:paraId="4E96363F" w14:textId="77777777" w:rsidR="00AC594A" w:rsidRPr="0030647F" w:rsidRDefault="00AC594A" w:rsidP="00AC594A">
      <w:pPr>
        <w:shd w:val="clear" w:color="auto" w:fill="FFFFFF"/>
        <w:jc w:val="both"/>
        <w:rPr>
          <w:rFonts w:asciiTheme="majorHAnsi" w:eastAsia="Times New Roman" w:hAnsiTheme="majorHAnsi" w:cs="Open Sans"/>
          <w:color w:val="C00000"/>
          <w:sz w:val="20"/>
          <w:szCs w:val="20"/>
          <w:lang w:eastAsia="en-GB"/>
        </w:rPr>
      </w:pPr>
    </w:p>
    <w:tbl>
      <w:tblPr>
        <w:tblW w:w="6601" w:type="dxa"/>
        <w:tblLook w:val="04A0" w:firstRow="1" w:lastRow="0" w:firstColumn="1" w:lastColumn="0" w:noHBand="0" w:noVBand="1"/>
      </w:tblPr>
      <w:tblGrid>
        <w:gridCol w:w="1560"/>
        <w:gridCol w:w="1810"/>
        <w:gridCol w:w="3231"/>
      </w:tblGrid>
      <w:tr w:rsidR="00AC594A" w:rsidRPr="0030647F" w14:paraId="6F2454E2" w14:textId="77777777" w:rsidTr="00625A0D">
        <w:trPr>
          <w:trHeight w:val="300"/>
        </w:trPr>
        <w:tc>
          <w:tcPr>
            <w:tcW w:w="66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2200C" w14:textId="77777777" w:rsidR="00AC594A" w:rsidRPr="0030647F" w:rsidRDefault="00AC594A" w:rsidP="00625A0D">
            <w:pPr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 xml:space="preserve">Leasehold - Purchase </w:t>
            </w:r>
          </w:p>
        </w:tc>
      </w:tr>
      <w:tr w:rsidR="00AC594A" w:rsidRPr="0030647F" w14:paraId="0CC1DB71" w14:textId="77777777" w:rsidTr="00625A0D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94ADA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From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964A3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Up to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9A15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Fee estimate (£)</w:t>
            </w:r>
          </w:p>
        </w:tc>
      </w:tr>
      <w:tr w:rsidR="00AC594A" w:rsidRPr="0030647F" w14:paraId="211A632F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C404B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Up to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B203C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09754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1,000.00</w:t>
            </w:r>
          </w:p>
        </w:tc>
      </w:tr>
      <w:tr w:rsidR="00AC594A" w:rsidRPr="0030647F" w14:paraId="1B154889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BCAAF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4F6D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D6BF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1,000.00</w:t>
            </w:r>
          </w:p>
        </w:tc>
      </w:tr>
      <w:tr w:rsidR="00AC594A" w:rsidRPr="0030647F" w14:paraId="3BD9B1B2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C8005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807E6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3D25B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1,050.00</w:t>
            </w:r>
          </w:p>
        </w:tc>
      </w:tr>
      <w:tr w:rsidR="00AC594A" w:rsidRPr="0030647F" w14:paraId="2818250C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2BBD4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C7668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400,000.00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724B6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1,400.00</w:t>
            </w:r>
          </w:p>
        </w:tc>
      </w:tr>
      <w:tr w:rsidR="00AC594A" w:rsidRPr="0030647F" w14:paraId="6316E24A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20969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400,000.00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FE900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500,000.00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A4F09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1,750.00</w:t>
            </w:r>
          </w:p>
        </w:tc>
      </w:tr>
      <w:tr w:rsidR="00AC594A" w:rsidRPr="0030647F" w14:paraId="509795DC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0F70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500,000.00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144BB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600,000.00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69C51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2,100.00</w:t>
            </w:r>
          </w:p>
        </w:tc>
      </w:tr>
      <w:tr w:rsidR="00AC594A" w:rsidRPr="0030647F" w14:paraId="6705F6A4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CE8DE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600,000.00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E8596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700,000.00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78569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2,450.00</w:t>
            </w:r>
          </w:p>
        </w:tc>
      </w:tr>
      <w:tr w:rsidR="00AC594A" w:rsidRPr="0030647F" w14:paraId="02EADA4C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3E830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700,000.00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F67E1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800,000.00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1190D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2,800.00</w:t>
            </w:r>
          </w:p>
        </w:tc>
      </w:tr>
      <w:tr w:rsidR="00AC594A" w:rsidRPr="0030647F" w14:paraId="7D57E6C0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54F88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800,000.00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8D78B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900,000.00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1D6BD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3,150.00</w:t>
            </w:r>
          </w:p>
        </w:tc>
      </w:tr>
      <w:tr w:rsidR="00AC594A" w:rsidRPr="0030647F" w14:paraId="190A30C0" w14:textId="77777777" w:rsidTr="00625A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C48A4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900,000.00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B7CD8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1,000,000.00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125F7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3,500.00</w:t>
            </w:r>
          </w:p>
        </w:tc>
      </w:tr>
      <w:tr w:rsidR="00AC594A" w:rsidRPr="0030647F" w14:paraId="5A7423C0" w14:textId="77777777" w:rsidTr="00625A0D">
        <w:trPr>
          <w:trHeight w:val="588"/>
        </w:trPr>
        <w:tc>
          <w:tcPr>
            <w:tcW w:w="3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FC2F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 xml:space="preserve">£1m plus </w:t>
            </w:r>
          </w:p>
        </w:tc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36706" w14:textId="77777777" w:rsidR="00AC594A" w:rsidRPr="0030647F" w:rsidRDefault="00AC594A" w:rsidP="00625A0D">
            <w:pPr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Please contact us directly for a quotation</w:t>
            </w:r>
          </w:p>
        </w:tc>
      </w:tr>
      <w:tr w:rsidR="00AC594A" w:rsidRPr="0030647F" w14:paraId="07D9E569" w14:textId="77777777" w:rsidTr="00625A0D">
        <w:trPr>
          <w:trHeight w:val="300"/>
        </w:trPr>
        <w:tc>
          <w:tcPr>
            <w:tcW w:w="66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C5D09" w14:textId="77777777" w:rsidR="00AC594A" w:rsidRPr="0030647F" w:rsidRDefault="00AC594A" w:rsidP="00625A0D">
            <w:pPr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Leasehold - Sale</w:t>
            </w:r>
          </w:p>
        </w:tc>
      </w:tr>
      <w:tr w:rsidR="00AC594A" w:rsidRPr="0030647F" w14:paraId="16DB7CC1" w14:textId="77777777" w:rsidTr="00625A0D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29707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From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8D5FE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Up to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61AB5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b/>
                <w:bCs/>
                <w:color w:val="C00000"/>
                <w:lang w:eastAsia="en-GB"/>
              </w:rPr>
              <w:t>Fee estimate (£)</w:t>
            </w:r>
          </w:p>
        </w:tc>
      </w:tr>
      <w:tr w:rsidR="00AC594A" w:rsidRPr="0030647F" w14:paraId="7EA7B508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DBA46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Up to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FF82E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0D426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850.00</w:t>
            </w:r>
          </w:p>
        </w:tc>
      </w:tr>
      <w:tr w:rsidR="00AC594A" w:rsidRPr="0030647F" w14:paraId="116EE5D6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8DE3C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24DAE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AFAA9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850.00</w:t>
            </w:r>
          </w:p>
        </w:tc>
      </w:tr>
      <w:tr w:rsidR="00AC594A" w:rsidRPr="0030647F" w14:paraId="6326A097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3FE4F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0060D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4E309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900.00</w:t>
            </w:r>
          </w:p>
        </w:tc>
      </w:tr>
      <w:tr w:rsidR="00AC594A" w:rsidRPr="0030647F" w14:paraId="490B9BC5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BB644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C40BE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400,000.00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CA465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1,200.00</w:t>
            </w:r>
          </w:p>
        </w:tc>
      </w:tr>
      <w:tr w:rsidR="00AC594A" w:rsidRPr="0030647F" w14:paraId="612A3714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3AFAE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400,000.00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77B41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500,000.00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04CAC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1,500.00</w:t>
            </w:r>
          </w:p>
        </w:tc>
      </w:tr>
      <w:tr w:rsidR="00AC594A" w:rsidRPr="0030647F" w14:paraId="1DFA0FA2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FD6E1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500,000.00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33CB2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600,000.00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C5306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1,800.00</w:t>
            </w:r>
          </w:p>
        </w:tc>
      </w:tr>
      <w:tr w:rsidR="00AC594A" w:rsidRPr="0030647F" w14:paraId="0C4136FB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67679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600,000.00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B169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700,000.00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DE7D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2,100.00</w:t>
            </w:r>
          </w:p>
        </w:tc>
      </w:tr>
      <w:tr w:rsidR="00AC594A" w:rsidRPr="0030647F" w14:paraId="6E9C79EA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6FF4B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700,000.00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CBE5C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800,000.00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F884B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2,400.00</w:t>
            </w:r>
          </w:p>
        </w:tc>
      </w:tr>
      <w:tr w:rsidR="00AC594A" w:rsidRPr="0030647F" w14:paraId="07E64718" w14:textId="77777777" w:rsidTr="00625A0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DE997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800,000.00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708C4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900,000.00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828E9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2,700.00</w:t>
            </w:r>
          </w:p>
        </w:tc>
      </w:tr>
      <w:tr w:rsidR="00AC594A" w:rsidRPr="0030647F" w14:paraId="4C62115D" w14:textId="77777777" w:rsidTr="00625A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20C08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900,000.00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45E1C" w14:textId="77777777" w:rsidR="00AC594A" w:rsidRPr="0030647F" w:rsidRDefault="00AC594A" w:rsidP="00625A0D">
            <w:pPr>
              <w:jc w:val="right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1,000,000.00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B0B6C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3,000.00</w:t>
            </w:r>
          </w:p>
        </w:tc>
      </w:tr>
      <w:tr w:rsidR="00AC594A" w:rsidRPr="0030647F" w14:paraId="0F06151E" w14:textId="77777777" w:rsidTr="00625A0D">
        <w:trPr>
          <w:trHeight w:val="588"/>
        </w:trPr>
        <w:tc>
          <w:tcPr>
            <w:tcW w:w="3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0289" w14:textId="77777777" w:rsidR="00AC594A" w:rsidRPr="0030647F" w:rsidRDefault="00AC594A" w:rsidP="00625A0D">
            <w:pPr>
              <w:jc w:val="center"/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 xml:space="preserve">£1m plus </w:t>
            </w:r>
          </w:p>
        </w:tc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B353B" w14:textId="77777777" w:rsidR="00AC594A" w:rsidRPr="0030647F" w:rsidRDefault="00AC594A" w:rsidP="00625A0D">
            <w:pPr>
              <w:rPr>
                <w:rFonts w:ascii="Calibri Light" w:eastAsia="Times New Roman" w:hAnsi="Calibri Light" w:cs="Calibri Light"/>
                <w:color w:val="C00000"/>
                <w:lang w:eastAsia="en-GB"/>
              </w:rPr>
            </w:pPr>
            <w:r w:rsidRPr="0030647F">
              <w:rPr>
                <w:rFonts w:ascii="Calibri Light" w:eastAsia="Times New Roman" w:hAnsi="Calibri Light" w:cs="Calibri Light"/>
                <w:color w:val="C00000"/>
                <w:lang w:eastAsia="en-GB"/>
              </w:rPr>
              <w:t>Please contact us directly for a quotation</w:t>
            </w:r>
          </w:p>
        </w:tc>
      </w:tr>
    </w:tbl>
    <w:p w14:paraId="00B192C6" w14:textId="77777777" w:rsidR="00974A49" w:rsidRDefault="00974A49" w:rsidP="00D20180">
      <w:pPr>
        <w:ind w:left="-993" w:firstLine="993"/>
      </w:pPr>
    </w:p>
    <w:sectPr w:rsidR="00974A49" w:rsidSect="00D20180">
      <w:headerReference w:type="default" r:id="rId6"/>
      <w:footerReference w:type="default" r:id="rId7"/>
      <w:pgSz w:w="11900" w:h="16840"/>
      <w:pgMar w:top="2410" w:right="84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2C24" w14:textId="77777777" w:rsidR="00BB2DD0" w:rsidRDefault="00BB2DD0" w:rsidP="00E86EBE">
      <w:r>
        <w:separator/>
      </w:r>
    </w:p>
  </w:endnote>
  <w:endnote w:type="continuationSeparator" w:id="0">
    <w:p w14:paraId="180AD36F" w14:textId="77777777" w:rsidR="00BB2DD0" w:rsidRDefault="00BB2DD0" w:rsidP="00E8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56B0" w14:textId="649D701D" w:rsidR="00E86EBE" w:rsidRDefault="00FC7C2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9A1EA78" wp14:editId="798D9E4B">
          <wp:simplePos x="0" y="0"/>
          <wp:positionH relativeFrom="column">
            <wp:posOffset>-1206500</wp:posOffset>
          </wp:positionH>
          <wp:positionV relativeFrom="paragraph">
            <wp:posOffset>-642057</wp:posOffset>
          </wp:positionV>
          <wp:extent cx="7658735" cy="1256737"/>
          <wp:effectExtent l="0" t="0" r="1206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MA Solicitors L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155" cy="1266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0353" w14:textId="77777777" w:rsidR="00BB2DD0" w:rsidRDefault="00BB2DD0" w:rsidP="00E86EBE">
      <w:r>
        <w:separator/>
      </w:r>
    </w:p>
  </w:footnote>
  <w:footnote w:type="continuationSeparator" w:id="0">
    <w:p w14:paraId="36CFB05C" w14:textId="77777777" w:rsidR="00BB2DD0" w:rsidRDefault="00BB2DD0" w:rsidP="00E8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F701" w14:textId="42C62B74" w:rsidR="00E86EBE" w:rsidRDefault="00FC7C25" w:rsidP="00E86EBE">
    <w:pPr>
      <w:pStyle w:val="Header"/>
      <w:tabs>
        <w:tab w:val="left" w:pos="8080"/>
      </w:tabs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2ACAC6D" wp14:editId="56891DD5">
          <wp:simplePos x="0" y="0"/>
          <wp:positionH relativeFrom="column">
            <wp:posOffset>-1206500</wp:posOffset>
          </wp:positionH>
          <wp:positionV relativeFrom="paragraph">
            <wp:posOffset>-449581</wp:posOffset>
          </wp:positionV>
          <wp:extent cx="7658735" cy="1401523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MA Solicitors LH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03" cy="1415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BE"/>
    <w:rsid w:val="0024502A"/>
    <w:rsid w:val="00365878"/>
    <w:rsid w:val="00691FA4"/>
    <w:rsid w:val="00974A49"/>
    <w:rsid w:val="00975FD0"/>
    <w:rsid w:val="009D21A5"/>
    <w:rsid w:val="00AC594A"/>
    <w:rsid w:val="00BB2DD0"/>
    <w:rsid w:val="00C44A70"/>
    <w:rsid w:val="00D20180"/>
    <w:rsid w:val="00E86EBE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11A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BE"/>
  </w:style>
  <w:style w:type="paragraph" w:styleId="Footer">
    <w:name w:val="footer"/>
    <w:basedOn w:val="Normal"/>
    <w:link w:val="FooterChar"/>
    <w:uiPriority w:val="99"/>
    <w:unhideWhenUsed/>
    <w:rsid w:val="00E86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BE"/>
  </w:style>
  <w:style w:type="paragraph" w:styleId="BalloonText">
    <w:name w:val="Balloon Text"/>
    <w:basedOn w:val="Normal"/>
    <w:link w:val="BalloonTextChar"/>
    <w:uiPriority w:val="99"/>
    <w:semiHidden/>
    <w:unhideWhenUsed/>
    <w:rsid w:val="00E86E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Seema Davis</cp:lastModifiedBy>
  <cp:revision>2</cp:revision>
  <dcterms:created xsi:type="dcterms:W3CDTF">2021-08-23T20:24:00Z</dcterms:created>
  <dcterms:modified xsi:type="dcterms:W3CDTF">2021-08-23T20:24:00Z</dcterms:modified>
</cp:coreProperties>
</file>